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48250">
      <w:pPr>
        <w:pStyle w:val="2"/>
        <w:spacing w:before="155" w:line="560" w:lineRule="atLeast"/>
        <w:rPr>
          <w:rFonts w:hint="eastAsia"/>
          <w:snapToGrid/>
          <w:spacing w:val="-20"/>
          <w:kern w:val="2"/>
          <w:sz w:val="32"/>
          <w:szCs w:val="32"/>
          <w:lang w:eastAsia="zh-CN"/>
        </w:rPr>
      </w:pPr>
      <w:r>
        <w:rPr>
          <w:rFonts w:hint="eastAsia"/>
          <w:snapToGrid/>
          <w:spacing w:val="-20"/>
          <w:kern w:val="2"/>
          <w:sz w:val="32"/>
          <w:szCs w:val="32"/>
          <w:lang w:eastAsia="zh-CN"/>
        </w:rPr>
        <w:t>附件5</w:t>
      </w:r>
    </w:p>
    <w:p w14:paraId="7668159E">
      <w:pPr>
        <w:pStyle w:val="2"/>
        <w:spacing w:before="155" w:line="560" w:lineRule="atLeast"/>
        <w:jc w:val="center"/>
        <w:rPr>
          <w:rFonts w:hint="eastAsia"/>
          <w:snapToGrid/>
          <w:spacing w:val="-20"/>
          <w:kern w:val="2"/>
          <w:sz w:val="32"/>
          <w:szCs w:val="32"/>
          <w:lang w:eastAsia="zh-CN"/>
        </w:rPr>
      </w:pPr>
      <w:r>
        <w:rPr>
          <w:rFonts w:hint="eastAsia"/>
          <w:snapToGrid/>
          <w:spacing w:val="-20"/>
          <w:kern w:val="2"/>
          <w:sz w:val="32"/>
          <w:szCs w:val="32"/>
          <w:lang w:eastAsia="zh-CN"/>
        </w:rPr>
        <w:t>湖南科技大学2025年创业实践活动周安排</w:t>
      </w:r>
    </w:p>
    <w:p w14:paraId="20B6ADB8">
      <w:pPr>
        <w:pStyle w:val="2"/>
        <w:spacing w:before="155" w:line="560" w:lineRule="atLeast"/>
        <w:ind w:left="164" w:firstLine="560" w:firstLineChars="200"/>
        <w:rPr>
          <w:rFonts w:hint="eastAsia"/>
          <w:snapToGrid/>
          <w:spacing w:val="-20"/>
          <w:kern w:val="2"/>
          <w:sz w:val="32"/>
          <w:szCs w:val="32"/>
          <w:lang w:eastAsia="zh-CN"/>
        </w:rPr>
      </w:pPr>
      <w:r>
        <w:rPr>
          <w:rFonts w:hint="eastAsia"/>
          <w:snapToGrid/>
          <w:spacing w:val="-20"/>
          <w:kern w:val="2"/>
          <w:sz w:val="32"/>
          <w:szCs w:val="32"/>
          <w:lang w:eastAsia="zh-CN"/>
        </w:rPr>
        <w:t>为深入营造学校创新创业良好生态，进一步激发学生创新创业活力，湖南科技大学定于 2025 年创业实践活动周期间，遴选 60 个优质项目集中参与路演展示。</w:t>
      </w:r>
    </w:p>
    <w:p w14:paraId="12125772">
      <w:pPr>
        <w:pStyle w:val="2"/>
        <w:spacing w:before="155" w:line="560" w:lineRule="atLeast"/>
        <w:ind w:left="164" w:firstLine="560" w:firstLineChars="200"/>
        <w:rPr>
          <w:rFonts w:hint="eastAsia"/>
          <w:snapToGrid/>
          <w:spacing w:val="-20"/>
          <w:kern w:val="2"/>
          <w:sz w:val="32"/>
          <w:szCs w:val="32"/>
          <w:lang w:eastAsia="zh-CN"/>
        </w:rPr>
      </w:pPr>
      <w:r>
        <w:rPr>
          <w:rFonts w:hint="eastAsia"/>
          <w:snapToGrid/>
          <w:spacing w:val="-20"/>
          <w:kern w:val="2"/>
          <w:sz w:val="32"/>
          <w:szCs w:val="32"/>
          <w:lang w:eastAsia="zh-CN"/>
        </w:rPr>
        <w:t>一、前期准备（2025年11月22日-11月24日）</w:t>
      </w:r>
    </w:p>
    <w:p w14:paraId="34324138">
      <w:pPr>
        <w:pStyle w:val="2"/>
        <w:spacing w:before="155" w:line="560" w:lineRule="atLeast"/>
        <w:ind w:left="164" w:firstLine="560" w:firstLineChars="200"/>
        <w:rPr>
          <w:rFonts w:hint="eastAsia"/>
          <w:snapToGrid/>
          <w:spacing w:val="-20"/>
          <w:kern w:val="2"/>
          <w:sz w:val="32"/>
          <w:szCs w:val="32"/>
          <w:lang w:eastAsia="zh-CN"/>
        </w:rPr>
      </w:pPr>
      <w:r>
        <w:rPr>
          <w:rFonts w:hint="eastAsia"/>
          <w:snapToGrid/>
          <w:spacing w:val="-20"/>
          <w:kern w:val="2"/>
          <w:sz w:val="32"/>
          <w:szCs w:val="32"/>
          <w:lang w:eastAsia="zh-CN"/>
        </w:rPr>
        <w:t>在学校教学楼、食堂、图书馆等人流密集区域宣传，扩大活动覆盖面与影响力。</w:t>
      </w:r>
      <w:r>
        <w:rPr>
          <w:rFonts w:hint="eastAsia"/>
          <w:snapToGrid/>
          <w:spacing w:val="-20"/>
          <w:kern w:val="2"/>
          <w:sz w:val="32"/>
          <w:szCs w:val="32"/>
          <w:lang w:val="en-US" w:eastAsia="zh-CN"/>
        </w:rPr>
        <w:t>并</w:t>
      </w:r>
      <w:r>
        <w:rPr>
          <w:rFonts w:hint="eastAsia"/>
          <w:snapToGrid/>
          <w:spacing w:val="-20"/>
          <w:kern w:val="2"/>
          <w:sz w:val="32"/>
          <w:szCs w:val="32"/>
          <w:lang w:eastAsia="zh-CN"/>
        </w:rPr>
        <w:t>邀请专家开展系列专题讲座，助力参与人员系统提升创新创业能力及学科竞赛备赛水平。</w:t>
      </w:r>
    </w:p>
    <w:p w14:paraId="2D1B7693">
      <w:pPr>
        <w:pStyle w:val="2"/>
        <w:numPr>
          <w:ilvl w:val="0"/>
          <w:numId w:val="0"/>
        </w:numPr>
        <w:spacing w:before="155" w:line="560" w:lineRule="atLeast"/>
        <w:ind w:firstLine="840" w:firstLineChars="300"/>
        <w:rPr>
          <w:rFonts w:hint="eastAsia"/>
          <w:snapToGrid/>
          <w:spacing w:val="-20"/>
          <w:kern w:val="2"/>
          <w:sz w:val="32"/>
          <w:szCs w:val="32"/>
          <w:lang w:eastAsia="zh-CN"/>
        </w:rPr>
      </w:pPr>
      <w:r>
        <w:rPr>
          <w:rFonts w:hint="eastAsia"/>
          <w:snapToGrid/>
          <w:spacing w:val="-20"/>
          <w:kern w:val="2"/>
          <w:sz w:val="32"/>
          <w:szCs w:val="32"/>
          <w:lang w:val="en-US" w:eastAsia="zh-CN"/>
        </w:rPr>
        <w:t>二、</w:t>
      </w:r>
      <w:r>
        <w:rPr>
          <w:rFonts w:hint="eastAsia"/>
          <w:snapToGrid/>
          <w:spacing w:val="-20"/>
          <w:kern w:val="2"/>
          <w:sz w:val="32"/>
          <w:szCs w:val="32"/>
          <w:lang w:eastAsia="zh-CN"/>
        </w:rPr>
        <w:t>活动展示阶段（2025 年 11 月 25 日、2</w:t>
      </w:r>
      <w:r>
        <w:rPr>
          <w:rFonts w:hint="eastAsia"/>
          <w:snapToGrid/>
          <w:spacing w:val="-20"/>
          <w:kern w:val="2"/>
          <w:sz w:val="32"/>
          <w:szCs w:val="32"/>
          <w:lang w:val="en-US" w:eastAsia="zh-CN"/>
        </w:rPr>
        <w:t>8</w:t>
      </w:r>
      <w:r>
        <w:rPr>
          <w:rFonts w:hint="eastAsia"/>
          <w:snapToGrid/>
          <w:spacing w:val="-20"/>
          <w:kern w:val="2"/>
          <w:sz w:val="32"/>
          <w:szCs w:val="32"/>
          <w:lang w:eastAsia="zh-CN"/>
        </w:rPr>
        <w:t xml:space="preserve"> 日下午）</w:t>
      </w:r>
    </w:p>
    <w:p w14:paraId="31861B9A">
      <w:pPr>
        <w:pStyle w:val="2"/>
        <w:spacing w:before="155" w:line="560" w:lineRule="atLeast"/>
        <w:ind w:left="164" w:firstLine="560" w:firstLineChars="200"/>
        <w:rPr>
          <w:rFonts w:hint="eastAsia"/>
          <w:snapToGrid/>
          <w:spacing w:val="-20"/>
          <w:kern w:val="2"/>
          <w:sz w:val="32"/>
          <w:szCs w:val="32"/>
          <w:lang w:eastAsia="zh-CN"/>
        </w:rPr>
      </w:pPr>
      <w:r>
        <w:rPr>
          <w:rFonts w:hint="eastAsia"/>
          <w:snapToGrid/>
          <w:spacing w:val="-20"/>
          <w:kern w:val="2"/>
          <w:sz w:val="32"/>
          <w:szCs w:val="32"/>
          <w:lang w:val="en-US" w:eastAsia="zh-CN"/>
        </w:rPr>
        <w:t>本次活动共设置 60 个路演项目，在周二和周五下午集中展示。</w:t>
      </w:r>
      <w:bookmarkStart w:id="0" w:name="_GoBack"/>
      <w:bookmarkEnd w:id="0"/>
      <w:r>
        <w:rPr>
          <w:rFonts w:hint="eastAsia"/>
          <w:snapToGrid/>
          <w:spacing w:val="-20"/>
          <w:kern w:val="2"/>
          <w:sz w:val="32"/>
          <w:szCs w:val="32"/>
          <w:lang w:eastAsia="zh-CN"/>
        </w:rPr>
        <w:t>各项目团队将通过视频播放、实物演示、现场讲解等多元形式，直观呈现项目的技术原理、开发历程、应用场景及核心创新亮点。</w:t>
      </w:r>
    </w:p>
    <w:p w14:paraId="3CA0EAD2">
      <w:pPr>
        <w:pStyle w:val="2"/>
        <w:numPr>
          <w:ilvl w:val="0"/>
          <w:numId w:val="0"/>
        </w:numPr>
        <w:spacing w:before="155" w:line="560" w:lineRule="atLeast"/>
        <w:ind w:firstLine="560" w:firstLineChars="200"/>
        <w:rPr>
          <w:rFonts w:hint="default"/>
          <w:snapToGrid/>
          <w:spacing w:val="-20"/>
          <w:kern w:val="2"/>
          <w:sz w:val="32"/>
          <w:szCs w:val="32"/>
          <w:lang w:val="en-US" w:eastAsia="zh-CN"/>
        </w:rPr>
      </w:pPr>
    </w:p>
    <w:p w14:paraId="61315215">
      <w:pPr>
        <w:pStyle w:val="2"/>
        <w:spacing w:before="155" w:line="560" w:lineRule="atLeast"/>
        <w:ind w:left="164"/>
        <w:rPr>
          <w:rFonts w:hint="eastAsia"/>
          <w:snapToGrid/>
          <w:spacing w:val="-20"/>
          <w:kern w:val="2"/>
          <w:sz w:val="32"/>
          <w:szCs w:val="32"/>
          <w:lang w:eastAsia="zh-CN"/>
        </w:rPr>
      </w:pPr>
    </w:p>
    <w:p w14:paraId="2BA0DFBF">
      <w:pPr>
        <w:rPr>
          <w:lang w:eastAsia="zh-CN"/>
        </w:rPr>
      </w:pPr>
    </w:p>
    <w:sectPr>
      <w:footerReference r:id="rId3" w:type="default"/>
      <w:pgSz w:w="11907" w:h="16840"/>
      <w:pgMar w:top="1290" w:right="1258" w:bottom="1235" w:left="1269" w:header="0" w:footer="87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9A77B">
    <w:pPr>
      <w:spacing w:line="233" w:lineRule="auto"/>
      <w:ind w:left="7882"/>
      <w:rPr>
        <w:rFonts w:hint="eastAsia"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13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110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760C09"/>
    <w:rsid w:val="00187201"/>
    <w:rsid w:val="00341441"/>
    <w:rsid w:val="004D62E7"/>
    <w:rsid w:val="087A132D"/>
    <w:rsid w:val="2C9749C3"/>
    <w:rsid w:val="3B3D1A41"/>
    <w:rsid w:val="47763A28"/>
    <w:rsid w:val="4DC23B05"/>
    <w:rsid w:val="58CF218F"/>
    <w:rsid w:val="62CF347D"/>
    <w:rsid w:val="63515BE7"/>
    <w:rsid w:val="67B04461"/>
    <w:rsid w:val="69EA6374"/>
    <w:rsid w:val="7076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10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425</Characters>
  <Lines>24</Lines>
  <Paragraphs>28</Paragraphs>
  <TotalTime>2</TotalTime>
  <ScaleCrop>false</ScaleCrop>
  <LinksUpToDate>false</LinksUpToDate>
  <CharactersWithSpaces>442</CharactersWithSpaces>
  <Application>WPS Office_12.1.0.23125_F1E327BC-269C-435d-A152-05C5408002CA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2025-10-23T07:24:00Z</dcterms:created>
  <dc:creator>WPS_1620785634</dc:creator>
  <cp:lastModifiedBy>WPS_1620785634</cp:lastModifiedBy>
  <cp:lastPrinted>2025-10-23T08:09:00Z</cp:lastPrinted>
  <dcterms:modified xsi:type="dcterms:W3CDTF">2025-10-24T03:07:10Z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5CCCEAB30617492C8227E7F563DFF02B_13</vt:lpwstr>
  </property>
  <property fmtid="{D5CDD505-2E9C-101B-9397-08002B2CF9AE}" pid="4" name="KSOTemplateDocerSaveRecord">
    <vt:lpwstr>eyJoZGlkIjoiY2MzZjgzMzcyZjQ3NTVkYWJjZGNhM2MxMzM0MDE3OWYiLCJ1c2VySWQiOiIxMjA1NDgxMTkyIn0=</vt:lpwstr>
  </property>
</Properties>
</file>