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4E89C" w14:textId="7D8D84B5" w:rsidR="00AB436D" w:rsidRPr="00885CB3" w:rsidRDefault="00CB208E">
      <w:pPr>
        <w:pStyle w:val="1"/>
        <w:jc w:val="center"/>
        <w:rPr>
          <w:sz w:val="36"/>
          <w:szCs w:val="36"/>
        </w:rPr>
      </w:pPr>
      <w:bookmarkStart w:id="0" w:name="_GoBack"/>
      <w:r w:rsidRPr="00885CB3">
        <w:rPr>
          <w:rFonts w:hint="eastAsia"/>
          <w:sz w:val="36"/>
          <w:szCs w:val="36"/>
        </w:rPr>
        <w:t xml:space="preserve">2025 </w:t>
      </w:r>
      <w:r w:rsidRPr="00885CB3">
        <w:rPr>
          <w:rFonts w:hint="eastAsia"/>
          <w:sz w:val="36"/>
          <w:szCs w:val="36"/>
        </w:rPr>
        <w:t>年湖南科</w:t>
      </w:r>
      <w:r w:rsidR="00885CB3" w:rsidRPr="00885CB3">
        <w:rPr>
          <w:rFonts w:hint="eastAsia"/>
          <w:sz w:val="36"/>
          <w:szCs w:val="36"/>
        </w:rPr>
        <w:t>技大学大学生统计建模大赛暨（第十一届）全国大学生统计建模大赛</w:t>
      </w:r>
      <w:r w:rsidRPr="00885CB3">
        <w:rPr>
          <w:rFonts w:hint="eastAsia"/>
          <w:sz w:val="36"/>
          <w:szCs w:val="36"/>
        </w:rPr>
        <w:t>获奖名单</w:t>
      </w:r>
    </w:p>
    <w:bookmarkEnd w:id="0"/>
    <w:p w14:paraId="453C5029" w14:textId="77777777" w:rsidR="00AB436D" w:rsidRDefault="00CB208E">
      <w:pPr>
        <w:pStyle w:val="a6"/>
        <w:numPr>
          <w:ilvl w:val="0"/>
          <w:numId w:val="1"/>
        </w:numPr>
        <w:ind w:firstLineChars="0"/>
        <w:rPr>
          <w:b/>
          <w:sz w:val="28"/>
          <w:szCs w:val="28"/>
        </w:rPr>
      </w:pPr>
      <w:r>
        <w:rPr>
          <w:rFonts w:hint="eastAsia"/>
          <w:b/>
          <w:sz w:val="28"/>
          <w:szCs w:val="28"/>
        </w:rPr>
        <w:t>湖南</w:t>
      </w:r>
      <w:r>
        <w:rPr>
          <w:b/>
          <w:sz w:val="28"/>
          <w:szCs w:val="28"/>
        </w:rPr>
        <w:t>科技大学校赛</w:t>
      </w:r>
      <w:r>
        <w:rPr>
          <w:rFonts w:hint="eastAsia"/>
          <w:b/>
          <w:sz w:val="28"/>
          <w:szCs w:val="28"/>
        </w:rPr>
        <w:t>获奖</w:t>
      </w:r>
      <w:r>
        <w:rPr>
          <w:b/>
          <w:sz w:val="28"/>
          <w:szCs w:val="28"/>
        </w:rPr>
        <w:t>名单</w:t>
      </w:r>
    </w:p>
    <w:tbl>
      <w:tblPr>
        <w:tblStyle w:val="a5"/>
        <w:tblW w:w="0" w:type="auto"/>
        <w:jc w:val="center"/>
        <w:tblLook w:val="04A0" w:firstRow="1" w:lastRow="0" w:firstColumn="1" w:lastColumn="0" w:noHBand="0" w:noVBand="1"/>
      </w:tblPr>
      <w:tblGrid>
        <w:gridCol w:w="690"/>
        <w:gridCol w:w="2566"/>
        <w:gridCol w:w="1559"/>
        <w:gridCol w:w="1134"/>
        <w:gridCol w:w="1134"/>
        <w:gridCol w:w="1213"/>
      </w:tblGrid>
      <w:tr w:rsidR="00AB436D" w14:paraId="120717C3" w14:textId="77777777">
        <w:trPr>
          <w:trHeight w:val="285"/>
          <w:jc w:val="center"/>
        </w:trPr>
        <w:tc>
          <w:tcPr>
            <w:tcW w:w="8296" w:type="dxa"/>
            <w:gridSpan w:val="6"/>
          </w:tcPr>
          <w:p w14:paraId="4BC9A68C" w14:textId="77777777" w:rsidR="00AB436D" w:rsidRDefault="00CB208E">
            <w:pPr>
              <w:jc w:val="center"/>
            </w:pPr>
            <w:r>
              <w:rPr>
                <w:rFonts w:hint="eastAsia"/>
                <w:b/>
                <w:bCs/>
                <w:sz w:val="24"/>
                <w:szCs w:val="24"/>
              </w:rPr>
              <w:t>校赛获奖名单</w:t>
            </w:r>
          </w:p>
        </w:tc>
      </w:tr>
      <w:tr w:rsidR="00AB436D" w14:paraId="3DCAA451" w14:textId="77777777">
        <w:trPr>
          <w:trHeight w:val="560"/>
          <w:jc w:val="center"/>
        </w:trPr>
        <w:tc>
          <w:tcPr>
            <w:tcW w:w="690" w:type="dxa"/>
            <w:vAlign w:val="center"/>
          </w:tcPr>
          <w:p w14:paraId="35275195" w14:textId="77777777" w:rsidR="00AB436D" w:rsidRDefault="00CB208E">
            <w:pPr>
              <w:jc w:val="center"/>
            </w:pPr>
            <w:r>
              <w:rPr>
                <w:rFonts w:hint="eastAsia"/>
              </w:rPr>
              <w:t>序号</w:t>
            </w:r>
          </w:p>
        </w:tc>
        <w:tc>
          <w:tcPr>
            <w:tcW w:w="2566" w:type="dxa"/>
            <w:vAlign w:val="center"/>
          </w:tcPr>
          <w:p w14:paraId="40718E61" w14:textId="77777777" w:rsidR="00AB436D" w:rsidRDefault="00CB208E">
            <w:pPr>
              <w:jc w:val="center"/>
            </w:pPr>
            <w:r>
              <w:rPr>
                <w:rFonts w:hint="eastAsia"/>
              </w:rPr>
              <w:t>作品名称</w:t>
            </w:r>
          </w:p>
        </w:tc>
        <w:tc>
          <w:tcPr>
            <w:tcW w:w="1559" w:type="dxa"/>
            <w:vAlign w:val="center"/>
          </w:tcPr>
          <w:p w14:paraId="5F70037E" w14:textId="77777777" w:rsidR="00AB436D" w:rsidRDefault="00CB208E">
            <w:pPr>
              <w:jc w:val="center"/>
            </w:pPr>
            <w:r>
              <w:rPr>
                <w:rFonts w:hint="eastAsia"/>
              </w:rPr>
              <w:t>队伍名单</w:t>
            </w:r>
          </w:p>
        </w:tc>
        <w:tc>
          <w:tcPr>
            <w:tcW w:w="1134" w:type="dxa"/>
            <w:vAlign w:val="center"/>
          </w:tcPr>
          <w:p w14:paraId="6742D3F6" w14:textId="77777777" w:rsidR="00AB436D" w:rsidRDefault="00CB208E">
            <w:pPr>
              <w:jc w:val="center"/>
            </w:pPr>
            <w:r>
              <w:rPr>
                <w:rFonts w:hint="eastAsia"/>
              </w:rPr>
              <w:t>指导教师</w:t>
            </w:r>
          </w:p>
        </w:tc>
        <w:tc>
          <w:tcPr>
            <w:tcW w:w="1134" w:type="dxa"/>
            <w:vAlign w:val="center"/>
          </w:tcPr>
          <w:p w14:paraId="09CA6062" w14:textId="77777777" w:rsidR="00AB436D" w:rsidRDefault="00CB208E">
            <w:pPr>
              <w:jc w:val="center"/>
            </w:pPr>
            <w:r>
              <w:rPr>
                <w:rFonts w:hint="eastAsia"/>
              </w:rPr>
              <w:t>获奖等级</w:t>
            </w:r>
          </w:p>
        </w:tc>
        <w:tc>
          <w:tcPr>
            <w:tcW w:w="1213" w:type="dxa"/>
            <w:noWrap/>
            <w:vAlign w:val="center"/>
          </w:tcPr>
          <w:p w14:paraId="33E0452D" w14:textId="77777777" w:rsidR="00AB436D" w:rsidRDefault="00CB208E">
            <w:pPr>
              <w:jc w:val="center"/>
            </w:pPr>
            <w:r>
              <w:rPr>
                <w:rFonts w:hint="eastAsia"/>
              </w:rPr>
              <w:t>是否进入省赛</w:t>
            </w:r>
          </w:p>
        </w:tc>
      </w:tr>
      <w:tr w:rsidR="00AB436D" w14:paraId="2ECAF658" w14:textId="77777777">
        <w:trPr>
          <w:trHeight w:hRule="exact" w:val="1531"/>
          <w:jc w:val="center"/>
        </w:trPr>
        <w:tc>
          <w:tcPr>
            <w:tcW w:w="690" w:type="dxa"/>
            <w:vAlign w:val="center"/>
          </w:tcPr>
          <w:p w14:paraId="220E9085" w14:textId="77777777" w:rsidR="00AB436D" w:rsidRDefault="00CB208E">
            <w:pPr>
              <w:jc w:val="center"/>
            </w:pPr>
            <w:r>
              <w:rPr>
                <w:rFonts w:hint="eastAsia"/>
              </w:rPr>
              <w:t>1</w:t>
            </w:r>
          </w:p>
        </w:tc>
        <w:tc>
          <w:tcPr>
            <w:tcW w:w="2566" w:type="dxa"/>
            <w:vAlign w:val="center"/>
          </w:tcPr>
          <w:p w14:paraId="23CAF0AC" w14:textId="77777777" w:rsidR="00AB436D" w:rsidRDefault="00CB208E">
            <w:r>
              <w:rPr>
                <w:rFonts w:hint="eastAsia"/>
              </w:rPr>
              <w:t>数字经济赋能湖南经济的时空效应分析及预测研究——基于实证分析模型与预测模型的双重解码</w:t>
            </w:r>
          </w:p>
        </w:tc>
        <w:tc>
          <w:tcPr>
            <w:tcW w:w="1559" w:type="dxa"/>
            <w:vAlign w:val="center"/>
          </w:tcPr>
          <w:p w14:paraId="3B7FAC5C" w14:textId="77777777" w:rsidR="00AB436D" w:rsidRDefault="00CB208E">
            <w:r>
              <w:rPr>
                <w:rFonts w:hint="eastAsia"/>
              </w:rPr>
              <w:t>聂茂林，芮吉祥，邹文莎</w:t>
            </w:r>
          </w:p>
        </w:tc>
        <w:tc>
          <w:tcPr>
            <w:tcW w:w="1134" w:type="dxa"/>
            <w:vAlign w:val="center"/>
          </w:tcPr>
          <w:p w14:paraId="2C040FE7" w14:textId="77777777" w:rsidR="00AB436D" w:rsidRDefault="00CB208E">
            <w:pPr>
              <w:jc w:val="center"/>
            </w:pPr>
            <w:r>
              <w:rPr>
                <w:rFonts w:hint="eastAsia"/>
              </w:rPr>
              <w:t>刘缅芳</w:t>
            </w:r>
          </w:p>
        </w:tc>
        <w:tc>
          <w:tcPr>
            <w:tcW w:w="1134" w:type="dxa"/>
            <w:vAlign w:val="center"/>
          </w:tcPr>
          <w:p w14:paraId="32E2D986" w14:textId="77777777" w:rsidR="00AB436D" w:rsidRDefault="00CB208E">
            <w:pPr>
              <w:jc w:val="center"/>
            </w:pPr>
            <w:r>
              <w:rPr>
                <w:rFonts w:hint="eastAsia"/>
              </w:rPr>
              <w:t>一等奖</w:t>
            </w:r>
          </w:p>
        </w:tc>
        <w:tc>
          <w:tcPr>
            <w:tcW w:w="1213" w:type="dxa"/>
            <w:noWrap/>
            <w:vAlign w:val="center"/>
          </w:tcPr>
          <w:p w14:paraId="43BFC3E5" w14:textId="77777777" w:rsidR="00AB436D" w:rsidRDefault="00CB208E">
            <w:pPr>
              <w:jc w:val="center"/>
            </w:pPr>
            <w:r>
              <w:rPr>
                <w:rFonts w:hint="eastAsia"/>
              </w:rPr>
              <w:t>是</w:t>
            </w:r>
          </w:p>
        </w:tc>
      </w:tr>
      <w:tr w:rsidR="00AB436D" w14:paraId="64B02FCC" w14:textId="77777777">
        <w:trPr>
          <w:trHeight w:hRule="exact" w:val="1531"/>
          <w:jc w:val="center"/>
        </w:trPr>
        <w:tc>
          <w:tcPr>
            <w:tcW w:w="690" w:type="dxa"/>
            <w:vAlign w:val="center"/>
          </w:tcPr>
          <w:p w14:paraId="3B5952C1" w14:textId="77777777" w:rsidR="00AB436D" w:rsidRDefault="00CB208E">
            <w:pPr>
              <w:jc w:val="center"/>
            </w:pPr>
            <w:r>
              <w:rPr>
                <w:rFonts w:hint="eastAsia"/>
              </w:rPr>
              <w:t>2</w:t>
            </w:r>
          </w:p>
        </w:tc>
        <w:tc>
          <w:tcPr>
            <w:tcW w:w="2566" w:type="dxa"/>
            <w:vAlign w:val="center"/>
          </w:tcPr>
          <w:p w14:paraId="6CC88636" w14:textId="77777777" w:rsidR="00AB436D" w:rsidRDefault="00CB208E">
            <w:r>
              <w:rPr>
                <w:rFonts w:hint="eastAsia"/>
              </w:rPr>
              <w:t>基于双轨动态评价指标体系的省域数字文化产业时空演进分析与策略优化研究</w:t>
            </w:r>
          </w:p>
        </w:tc>
        <w:tc>
          <w:tcPr>
            <w:tcW w:w="1559" w:type="dxa"/>
            <w:vAlign w:val="center"/>
          </w:tcPr>
          <w:p w14:paraId="63D1A61F" w14:textId="77777777" w:rsidR="00AB436D" w:rsidRDefault="00CB208E">
            <w:r>
              <w:rPr>
                <w:rFonts w:hint="eastAsia"/>
              </w:rPr>
              <w:t>黄婉玲，唐烨，刘博翔</w:t>
            </w:r>
          </w:p>
        </w:tc>
        <w:tc>
          <w:tcPr>
            <w:tcW w:w="1134" w:type="dxa"/>
            <w:vAlign w:val="center"/>
          </w:tcPr>
          <w:p w14:paraId="7CDEF1AA" w14:textId="3952E7AE" w:rsidR="00AB436D" w:rsidRDefault="00CB208E">
            <w:pPr>
              <w:jc w:val="center"/>
            </w:pPr>
            <w:r>
              <w:rPr>
                <w:rFonts w:hint="eastAsia"/>
              </w:rPr>
              <w:t>尹湘锋</w:t>
            </w:r>
          </w:p>
        </w:tc>
        <w:tc>
          <w:tcPr>
            <w:tcW w:w="1134" w:type="dxa"/>
            <w:vAlign w:val="center"/>
          </w:tcPr>
          <w:p w14:paraId="0FE9F102" w14:textId="77777777" w:rsidR="00AB436D" w:rsidRDefault="00CB208E">
            <w:pPr>
              <w:jc w:val="center"/>
            </w:pPr>
            <w:r>
              <w:rPr>
                <w:rFonts w:hint="eastAsia"/>
              </w:rPr>
              <w:t>一等奖</w:t>
            </w:r>
          </w:p>
        </w:tc>
        <w:tc>
          <w:tcPr>
            <w:tcW w:w="1213" w:type="dxa"/>
            <w:noWrap/>
            <w:vAlign w:val="center"/>
          </w:tcPr>
          <w:p w14:paraId="1CCFA315" w14:textId="77777777" w:rsidR="00AB436D" w:rsidRDefault="00CB208E">
            <w:pPr>
              <w:jc w:val="center"/>
            </w:pPr>
            <w:r>
              <w:rPr>
                <w:rFonts w:hint="eastAsia"/>
              </w:rPr>
              <w:t>是</w:t>
            </w:r>
          </w:p>
        </w:tc>
      </w:tr>
      <w:tr w:rsidR="00AB436D" w14:paraId="58C08F18" w14:textId="77777777">
        <w:trPr>
          <w:trHeight w:hRule="exact" w:val="1531"/>
          <w:jc w:val="center"/>
        </w:trPr>
        <w:tc>
          <w:tcPr>
            <w:tcW w:w="690" w:type="dxa"/>
            <w:vAlign w:val="center"/>
          </w:tcPr>
          <w:p w14:paraId="562696C6" w14:textId="77777777" w:rsidR="00AB436D" w:rsidRDefault="00CB208E">
            <w:pPr>
              <w:jc w:val="center"/>
            </w:pPr>
            <w:r>
              <w:rPr>
                <w:rFonts w:hint="eastAsia"/>
              </w:rPr>
              <w:t>3</w:t>
            </w:r>
          </w:p>
        </w:tc>
        <w:tc>
          <w:tcPr>
            <w:tcW w:w="2566" w:type="dxa"/>
            <w:vAlign w:val="center"/>
          </w:tcPr>
          <w:p w14:paraId="217318D3" w14:textId="77777777" w:rsidR="00AB436D" w:rsidRDefault="00CB208E">
            <w:r>
              <w:rPr>
                <w:rFonts w:hint="eastAsia"/>
              </w:rPr>
              <w:t>基于时间序列指数平滑模型和机器学习模型的地震预测</w:t>
            </w:r>
          </w:p>
        </w:tc>
        <w:tc>
          <w:tcPr>
            <w:tcW w:w="1559" w:type="dxa"/>
            <w:vAlign w:val="center"/>
          </w:tcPr>
          <w:p w14:paraId="578C29E6" w14:textId="77777777" w:rsidR="00AB436D" w:rsidRDefault="00CB208E">
            <w:r>
              <w:rPr>
                <w:rFonts w:hint="eastAsia"/>
              </w:rPr>
              <w:t>杨凌海，肖玉芯，程祺瑜</w:t>
            </w:r>
          </w:p>
        </w:tc>
        <w:tc>
          <w:tcPr>
            <w:tcW w:w="1134" w:type="dxa"/>
            <w:vAlign w:val="center"/>
          </w:tcPr>
          <w:p w14:paraId="37302ED4" w14:textId="77777777" w:rsidR="00AB436D" w:rsidRDefault="00CB208E">
            <w:pPr>
              <w:jc w:val="center"/>
            </w:pPr>
            <w:r>
              <w:rPr>
                <w:rFonts w:hint="eastAsia"/>
              </w:rPr>
              <w:t>谭敏</w:t>
            </w:r>
          </w:p>
        </w:tc>
        <w:tc>
          <w:tcPr>
            <w:tcW w:w="1134" w:type="dxa"/>
            <w:vAlign w:val="center"/>
          </w:tcPr>
          <w:p w14:paraId="4E813F6D" w14:textId="77777777" w:rsidR="00AB436D" w:rsidRDefault="00CB208E">
            <w:pPr>
              <w:jc w:val="center"/>
            </w:pPr>
            <w:r>
              <w:rPr>
                <w:rFonts w:hint="eastAsia"/>
              </w:rPr>
              <w:t>一等奖</w:t>
            </w:r>
          </w:p>
        </w:tc>
        <w:tc>
          <w:tcPr>
            <w:tcW w:w="1213" w:type="dxa"/>
            <w:noWrap/>
            <w:vAlign w:val="center"/>
          </w:tcPr>
          <w:p w14:paraId="4F6B0C38" w14:textId="77777777" w:rsidR="00AB436D" w:rsidRDefault="00CB208E">
            <w:pPr>
              <w:jc w:val="center"/>
            </w:pPr>
            <w:r>
              <w:rPr>
                <w:rFonts w:hint="eastAsia"/>
              </w:rPr>
              <w:t>是</w:t>
            </w:r>
          </w:p>
        </w:tc>
      </w:tr>
      <w:tr w:rsidR="00AB436D" w14:paraId="51623303" w14:textId="77777777">
        <w:trPr>
          <w:trHeight w:hRule="exact" w:val="1531"/>
          <w:jc w:val="center"/>
        </w:trPr>
        <w:tc>
          <w:tcPr>
            <w:tcW w:w="690" w:type="dxa"/>
            <w:vAlign w:val="center"/>
          </w:tcPr>
          <w:p w14:paraId="6E3E61E2" w14:textId="77777777" w:rsidR="00AB436D" w:rsidRDefault="00CB208E">
            <w:pPr>
              <w:jc w:val="center"/>
            </w:pPr>
            <w:r>
              <w:rPr>
                <w:rFonts w:hint="eastAsia"/>
              </w:rPr>
              <w:t>4</w:t>
            </w:r>
          </w:p>
        </w:tc>
        <w:tc>
          <w:tcPr>
            <w:tcW w:w="2566" w:type="dxa"/>
            <w:vAlign w:val="center"/>
          </w:tcPr>
          <w:p w14:paraId="6A3E16F5" w14:textId="77777777" w:rsidR="00AB436D" w:rsidRDefault="00CB208E">
            <w:r>
              <w:rPr>
                <w:rFonts w:hint="eastAsia"/>
              </w:rPr>
              <w:t>数据驱动与多模型协同下电影票房预测研究</w:t>
            </w:r>
            <w:r>
              <w:rPr>
                <w:rFonts w:hint="eastAsia"/>
              </w:rPr>
              <w:t>--</w:t>
            </w:r>
            <w:r>
              <w:rPr>
                <w:rFonts w:hint="eastAsia"/>
              </w:rPr>
              <w:t>基于</w:t>
            </w:r>
            <w:r>
              <w:rPr>
                <w:rFonts w:hint="eastAsia"/>
              </w:rPr>
              <w:t xml:space="preserve">Multinomial Logistic </w:t>
            </w:r>
            <w:r>
              <w:rPr>
                <w:rFonts w:hint="eastAsia"/>
              </w:rPr>
              <w:t>回归、</w:t>
            </w:r>
            <w:r>
              <w:rPr>
                <w:rFonts w:hint="eastAsia"/>
              </w:rPr>
              <w:t>XGBoost</w:t>
            </w:r>
            <w:r>
              <w:rPr>
                <w:rFonts w:hint="eastAsia"/>
              </w:rPr>
              <w:t>与</w:t>
            </w:r>
            <w:r>
              <w:rPr>
                <w:rFonts w:hint="eastAsia"/>
              </w:rPr>
              <w:t xml:space="preserve">ARIMA </w:t>
            </w:r>
            <w:r>
              <w:rPr>
                <w:rFonts w:hint="eastAsia"/>
              </w:rPr>
              <w:t>的创新应用</w:t>
            </w:r>
          </w:p>
        </w:tc>
        <w:tc>
          <w:tcPr>
            <w:tcW w:w="1559" w:type="dxa"/>
            <w:vAlign w:val="center"/>
          </w:tcPr>
          <w:p w14:paraId="6B039895" w14:textId="77777777" w:rsidR="00AB436D" w:rsidRDefault="00CB208E">
            <w:r>
              <w:rPr>
                <w:rFonts w:hint="eastAsia"/>
              </w:rPr>
              <w:t>陈政涵，胡婷，姜敏</w:t>
            </w:r>
          </w:p>
        </w:tc>
        <w:tc>
          <w:tcPr>
            <w:tcW w:w="1134" w:type="dxa"/>
            <w:vAlign w:val="center"/>
          </w:tcPr>
          <w:p w14:paraId="04017555" w14:textId="77777777" w:rsidR="00AB436D" w:rsidRDefault="00CB208E">
            <w:pPr>
              <w:jc w:val="center"/>
            </w:pPr>
            <w:r>
              <w:rPr>
                <w:rFonts w:hint="eastAsia"/>
              </w:rPr>
              <w:t>肖艳清</w:t>
            </w:r>
          </w:p>
        </w:tc>
        <w:tc>
          <w:tcPr>
            <w:tcW w:w="1134" w:type="dxa"/>
            <w:vAlign w:val="center"/>
          </w:tcPr>
          <w:p w14:paraId="46FEF241" w14:textId="77777777" w:rsidR="00AB436D" w:rsidRDefault="00CB208E">
            <w:pPr>
              <w:jc w:val="center"/>
            </w:pPr>
            <w:r>
              <w:rPr>
                <w:rFonts w:hint="eastAsia"/>
              </w:rPr>
              <w:t>二等奖</w:t>
            </w:r>
          </w:p>
        </w:tc>
        <w:tc>
          <w:tcPr>
            <w:tcW w:w="1213" w:type="dxa"/>
            <w:noWrap/>
            <w:vAlign w:val="center"/>
          </w:tcPr>
          <w:p w14:paraId="3DA0802E" w14:textId="77777777" w:rsidR="00AB436D" w:rsidRDefault="00CB208E">
            <w:pPr>
              <w:jc w:val="center"/>
            </w:pPr>
            <w:r>
              <w:rPr>
                <w:rFonts w:hint="eastAsia"/>
              </w:rPr>
              <w:t>是</w:t>
            </w:r>
          </w:p>
        </w:tc>
      </w:tr>
      <w:tr w:rsidR="00AB436D" w14:paraId="0C5ECBD1" w14:textId="77777777">
        <w:trPr>
          <w:trHeight w:hRule="exact" w:val="1531"/>
          <w:jc w:val="center"/>
        </w:trPr>
        <w:tc>
          <w:tcPr>
            <w:tcW w:w="690" w:type="dxa"/>
            <w:vAlign w:val="center"/>
          </w:tcPr>
          <w:p w14:paraId="3F4BCCD0" w14:textId="77777777" w:rsidR="00AB436D" w:rsidRDefault="00CB208E">
            <w:pPr>
              <w:jc w:val="center"/>
            </w:pPr>
            <w:r>
              <w:rPr>
                <w:rFonts w:hint="eastAsia"/>
              </w:rPr>
              <w:t>5</w:t>
            </w:r>
          </w:p>
        </w:tc>
        <w:tc>
          <w:tcPr>
            <w:tcW w:w="2566" w:type="dxa"/>
            <w:vAlign w:val="center"/>
          </w:tcPr>
          <w:p w14:paraId="59FD0F6B" w14:textId="77777777" w:rsidR="00AB436D" w:rsidRDefault="00CB208E">
            <w:r>
              <w:rPr>
                <w:rFonts w:hint="eastAsia"/>
              </w:rPr>
              <w:t>基于正则化技术与深度学习集成模型融合的快递货量预测</w:t>
            </w:r>
          </w:p>
        </w:tc>
        <w:tc>
          <w:tcPr>
            <w:tcW w:w="1559" w:type="dxa"/>
            <w:vAlign w:val="center"/>
          </w:tcPr>
          <w:p w14:paraId="5C455D20" w14:textId="77777777" w:rsidR="00AB436D" w:rsidRDefault="00CB208E">
            <w:r>
              <w:rPr>
                <w:rFonts w:hint="eastAsia"/>
              </w:rPr>
              <w:t>罗欣荣，刘昊，梁珍</w:t>
            </w:r>
          </w:p>
        </w:tc>
        <w:tc>
          <w:tcPr>
            <w:tcW w:w="1134" w:type="dxa"/>
            <w:vAlign w:val="center"/>
          </w:tcPr>
          <w:p w14:paraId="6C128BFC" w14:textId="4D11F2C4" w:rsidR="00AB436D" w:rsidRDefault="00CB208E">
            <w:pPr>
              <w:jc w:val="center"/>
            </w:pPr>
            <w:r>
              <w:rPr>
                <w:rFonts w:hint="eastAsia"/>
              </w:rPr>
              <w:t>尹湘锋</w:t>
            </w:r>
          </w:p>
        </w:tc>
        <w:tc>
          <w:tcPr>
            <w:tcW w:w="1134" w:type="dxa"/>
            <w:vAlign w:val="center"/>
          </w:tcPr>
          <w:p w14:paraId="1E9129F3" w14:textId="77777777" w:rsidR="00AB436D" w:rsidRDefault="00CB208E">
            <w:pPr>
              <w:jc w:val="center"/>
            </w:pPr>
            <w:r>
              <w:rPr>
                <w:rFonts w:hint="eastAsia"/>
              </w:rPr>
              <w:t>二等奖</w:t>
            </w:r>
          </w:p>
        </w:tc>
        <w:tc>
          <w:tcPr>
            <w:tcW w:w="1213" w:type="dxa"/>
            <w:noWrap/>
            <w:vAlign w:val="center"/>
          </w:tcPr>
          <w:p w14:paraId="42031C3B" w14:textId="77777777" w:rsidR="00AB436D" w:rsidRDefault="00CB208E">
            <w:pPr>
              <w:jc w:val="center"/>
            </w:pPr>
            <w:r>
              <w:rPr>
                <w:rFonts w:hint="eastAsia"/>
              </w:rPr>
              <w:t>是</w:t>
            </w:r>
          </w:p>
        </w:tc>
      </w:tr>
      <w:tr w:rsidR="00AB436D" w14:paraId="2BBC8B11" w14:textId="77777777">
        <w:trPr>
          <w:trHeight w:hRule="exact" w:val="1531"/>
          <w:jc w:val="center"/>
        </w:trPr>
        <w:tc>
          <w:tcPr>
            <w:tcW w:w="690" w:type="dxa"/>
            <w:vAlign w:val="center"/>
          </w:tcPr>
          <w:p w14:paraId="2BBDD63C" w14:textId="77777777" w:rsidR="00AB436D" w:rsidRDefault="00CB208E">
            <w:pPr>
              <w:jc w:val="center"/>
            </w:pPr>
            <w:r>
              <w:rPr>
                <w:rFonts w:hint="eastAsia"/>
              </w:rPr>
              <w:t>6</w:t>
            </w:r>
          </w:p>
        </w:tc>
        <w:tc>
          <w:tcPr>
            <w:tcW w:w="2566" w:type="dxa"/>
            <w:vAlign w:val="center"/>
          </w:tcPr>
          <w:p w14:paraId="2CD09650" w14:textId="77777777" w:rsidR="00AB436D" w:rsidRDefault="00CB208E">
            <w:r>
              <w:rPr>
                <w:rFonts w:hint="eastAsia"/>
              </w:rPr>
              <w:t>基于改进的“五化框架”下省域数字经济指标体系的构建与应用</w:t>
            </w:r>
          </w:p>
        </w:tc>
        <w:tc>
          <w:tcPr>
            <w:tcW w:w="1559" w:type="dxa"/>
            <w:vAlign w:val="center"/>
          </w:tcPr>
          <w:p w14:paraId="59233EB9" w14:textId="77777777" w:rsidR="00AB436D" w:rsidRDefault="00CB208E">
            <w:r>
              <w:rPr>
                <w:rFonts w:hint="eastAsia"/>
              </w:rPr>
              <w:t>袁梅芳，蔡文峰，罗尧</w:t>
            </w:r>
          </w:p>
        </w:tc>
        <w:tc>
          <w:tcPr>
            <w:tcW w:w="1134" w:type="dxa"/>
            <w:vAlign w:val="center"/>
          </w:tcPr>
          <w:p w14:paraId="382A19DF" w14:textId="77777777" w:rsidR="00AB436D" w:rsidRDefault="00CB208E">
            <w:pPr>
              <w:jc w:val="center"/>
            </w:pPr>
            <w:r>
              <w:rPr>
                <w:rFonts w:hint="eastAsia"/>
              </w:rPr>
              <w:t>尹湘锋</w:t>
            </w:r>
          </w:p>
        </w:tc>
        <w:tc>
          <w:tcPr>
            <w:tcW w:w="1134" w:type="dxa"/>
            <w:vAlign w:val="center"/>
          </w:tcPr>
          <w:p w14:paraId="422F519C" w14:textId="77777777" w:rsidR="00AB436D" w:rsidRDefault="00CB208E">
            <w:pPr>
              <w:jc w:val="center"/>
            </w:pPr>
            <w:r>
              <w:rPr>
                <w:rFonts w:hint="eastAsia"/>
              </w:rPr>
              <w:t>二等奖</w:t>
            </w:r>
          </w:p>
        </w:tc>
        <w:tc>
          <w:tcPr>
            <w:tcW w:w="1213" w:type="dxa"/>
            <w:noWrap/>
            <w:vAlign w:val="center"/>
          </w:tcPr>
          <w:p w14:paraId="2C5AA018" w14:textId="77777777" w:rsidR="00AB436D" w:rsidRDefault="00CB208E">
            <w:pPr>
              <w:jc w:val="center"/>
            </w:pPr>
            <w:r>
              <w:rPr>
                <w:rFonts w:hint="eastAsia"/>
              </w:rPr>
              <w:t>是</w:t>
            </w:r>
          </w:p>
        </w:tc>
      </w:tr>
      <w:tr w:rsidR="00AB436D" w14:paraId="07EFEF67" w14:textId="77777777">
        <w:trPr>
          <w:trHeight w:hRule="exact" w:val="1531"/>
          <w:jc w:val="center"/>
        </w:trPr>
        <w:tc>
          <w:tcPr>
            <w:tcW w:w="690" w:type="dxa"/>
            <w:vAlign w:val="center"/>
          </w:tcPr>
          <w:p w14:paraId="7B2FD68D" w14:textId="77777777" w:rsidR="00AB436D" w:rsidRDefault="00CB208E">
            <w:pPr>
              <w:jc w:val="center"/>
            </w:pPr>
            <w:r>
              <w:rPr>
                <w:rFonts w:hint="eastAsia"/>
              </w:rPr>
              <w:lastRenderedPageBreak/>
              <w:t>7</w:t>
            </w:r>
          </w:p>
        </w:tc>
        <w:tc>
          <w:tcPr>
            <w:tcW w:w="2566" w:type="dxa"/>
            <w:vAlign w:val="center"/>
          </w:tcPr>
          <w:p w14:paraId="7546D515" w14:textId="77777777" w:rsidR="00AB436D" w:rsidRDefault="00CB208E">
            <w:r>
              <w:rPr>
                <w:rFonts w:hint="eastAsia"/>
              </w:rPr>
              <w:t>跨境电商多模式合作困境破解：速卖通竞争力静态评估与智能适配模型研究</w:t>
            </w:r>
          </w:p>
        </w:tc>
        <w:tc>
          <w:tcPr>
            <w:tcW w:w="1559" w:type="dxa"/>
            <w:vAlign w:val="center"/>
          </w:tcPr>
          <w:p w14:paraId="39697C31" w14:textId="77777777" w:rsidR="00AB436D" w:rsidRDefault="00CB208E">
            <w:r>
              <w:rPr>
                <w:rFonts w:hint="eastAsia"/>
              </w:rPr>
              <w:t>王梦晗，刘柳依，何淑妍</w:t>
            </w:r>
          </w:p>
        </w:tc>
        <w:tc>
          <w:tcPr>
            <w:tcW w:w="1134" w:type="dxa"/>
            <w:vAlign w:val="center"/>
          </w:tcPr>
          <w:p w14:paraId="1ECE3D7E" w14:textId="77777777" w:rsidR="00AB436D" w:rsidRDefault="00CB208E">
            <w:pPr>
              <w:jc w:val="center"/>
            </w:pPr>
            <w:r>
              <w:rPr>
                <w:rFonts w:hint="eastAsia"/>
              </w:rPr>
              <w:t>李正阳</w:t>
            </w:r>
          </w:p>
        </w:tc>
        <w:tc>
          <w:tcPr>
            <w:tcW w:w="1134" w:type="dxa"/>
            <w:vAlign w:val="center"/>
          </w:tcPr>
          <w:p w14:paraId="6919CE82" w14:textId="77777777" w:rsidR="00AB436D" w:rsidRDefault="00CB208E">
            <w:pPr>
              <w:jc w:val="center"/>
            </w:pPr>
            <w:r>
              <w:rPr>
                <w:rFonts w:hint="eastAsia"/>
              </w:rPr>
              <w:t>二等奖</w:t>
            </w:r>
          </w:p>
        </w:tc>
        <w:tc>
          <w:tcPr>
            <w:tcW w:w="1213" w:type="dxa"/>
            <w:noWrap/>
            <w:vAlign w:val="center"/>
          </w:tcPr>
          <w:p w14:paraId="1E1432DC" w14:textId="77777777" w:rsidR="00AB436D" w:rsidRDefault="00CB208E">
            <w:pPr>
              <w:jc w:val="center"/>
            </w:pPr>
            <w:r>
              <w:rPr>
                <w:rFonts w:hint="eastAsia"/>
              </w:rPr>
              <w:t>是</w:t>
            </w:r>
          </w:p>
        </w:tc>
      </w:tr>
      <w:tr w:rsidR="00AB436D" w14:paraId="7202797B" w14:textId="77777777">
        <w:trPr>
          <w:trHeight w:hRule="exact" w:val="1531"/>
          <w:jc w:val="center"/>
        </w:trPr>
        <w:tc>
          <w:tcPr>
            <w:tcW w:w="690" w:type="dxa"/>
            <w:vAlign w:val="center"/>
          </w:tcPr>
          <w:p w14:paraId="1B659BE6" w14:textId="77777777" w:rsidR="00AB436D" w:rsidRDefault="00CB208E">
            <w:pPr>
              <w:jc w:val="center"/>
            </w:pPr>
            <w:r>
              <w:rPr>
                <w:rFonts w:hint="eastAsia"/>
              </w:rPr>
              <w:t>8</w:t>
            </w:r>
          </w:p>
        </w:tc>
        <w:tc>
          <w:tcPr>
            <w:tcW w:w="2566" w:type="dxa"/>
            <w:vAlign w:val="center"/>
          </w:tcPr>
          <w:p w14:paraId="241A89FE" w14:textId="77777777" w:rsidR="00AB436D" w:rsidRDefault="00CB208E">
            <w:r>
              <w:rPr>
                <w:rFonts w:hint="eastAsia"/>
              </w:rPr>
              <w:t>基于扩展</w:t>
            </w:r>
            <w:r>
              <w:rPr>
                <w:rFonts w:hint="eastAsia"/>
              </w:rPr>
              <w:t>STIRPAT</w:t>
            </w:r>
            <w:r>
              <w:rPr>
                <w:rFonts w:hint="eastAsia"/>
              </w:rPr>
              <w:t>模型的湖南省交通运输碳排放分析及碳达峰情景预测</w:t>
            </w:r>
          </w:p>
        </w:tc>
        <w:tc>
          <w:tcPr>
            <w:tcW w:w="1559" w:type="dxa"/>
            <w:vAlign w:val="center"/>
          </w:tcPr>
          <w:p w14:paraId="292C9B09" w14:textId="77777777" w:rsidR="00AB436D" w:rsidRDefault="00CB208E">
            <w:r>
              <w:rPr>
                <w:rFonts w:hint="eastAsia"/>
              </w:rPr>
              <w:t>袁欣睿，郭焱，刘安琦</w:t>
            </w:r>
          </w:p>
        </w:tc>
        <w:tc>
          <w:tcPr>
            <w:tcW w:w="1134" w:type="dxa"/>
            <w:vAlign w:val="center"/>
          </w:tcPr>
          <w:p w14:paraId="2F445FDE" w14:textId="77777777" w:rsidR="00AB436D" w:rsidRDefault="00CB208E">
            <w:pPr>
              <w:jc w:val="center"/>
            </w:pPr>
            <w:r>
              <w:rPr>
                <w:rFonts w:hint="eastAsia"/>
              </w:rPr>
              <w:t>李丽波</w:t>
            </w:r>
          </w:p>
        </w:tc>
        <w:tc>
          <w:tcPr>
            <w:tcW w:w="1134" w:type="dxa"/>
            <w:vAlign w:val="center"/>
          </w:tcPr>
          <w:p w14:paraId="6D1E98F1" w14:textId="77777777" w:rsidR="00AB436D" w:rsidRDefault="00CB208E">
            <w:pPr>
              <w:jc w:val="center"/>
            </w:pPr>
            <w:r>
              <w:rPr>
                <w:rFonts w:hint="eastAsia"/>
              </w:rPr>
              <w:t>三等奖</w:t>
            </w:r>
          </w:p>
        </w:tc>
        <w:tc>
          <w:tcPr>
            <w:tcW w:w="1213" w:type="dxa"/>
            <w:noWrap/>
            <w:vAlign w:val="center"/>
          </w:tcPr>
          <w:p w14:paraId="49DE58D3" w14:textId="77777777" w:rsidR="00AB436D" w:rsidRDefault="00CB208E">
            <w:pPr>
              <w:jc w:val="center"/>
            </w:pPr>
            <w:r>
              <w:rPr>
                <w:rFonts w:hint="eastAsia"/>
              </w:rPr>
              <w:t>否</w:t>
            </w:r>
          </w:p>
        </w:tc>
      </w:tr>
      <w:tr w:rsidR="00AB436D" w14:paraId="6D2FC86D" w14:textId="77777777">
        <w:trPr>
          <w:trHeight w:hRule="exact" w:val="1531"/>
          <w:jc w:val="center"/>
        </w:trPr>
        <w:tc>
          <w:tcPr>
            <w:tcW w:w="690" w:type="dxa"/>
            <w:vAlign w:val="center"/>
          </w:tcPr>
          <w:p w14:paraId="21FFDE54" w14:textId="77777777" w:rsidR="00AB436D" w:rsidRDefault="00CB208E">
            <w:pPr>
              <w:jc w:val="center"/>
            </w:pPr>
            <w:r>
              <w:rPr>
                <w:rFonts w:hint="eastAsia"/>
              </w:rPr>
              <w:t>9</w:t>
            </w:r>
          </w:p>
        </w:tc>
        <w:tc>
          <w:tcPr>
            <w:tcW w:w="2566" w:type="dxa"/>
            <w:vAlign w:val="center"/>
          </w:tcPr>
          <w:p w14:paraId="70010BB6" w14:textId="77777777" w:rsidR="00AB436D" w:rsidRDefault="00CB208E">
            <w:r>
              <w:rPr>
                <w:rFonts w:hint="eastAsia"/>
              </w:rPr>
              <w:t>基于家电的</w:t>
            </w:r>
            <w:r>
              <w:rPr>
                <w:rFonts w:hint="eastAsia"/>
              </w:rPr>
              <w:t>ARIMA-GM</w:t>
            </w:r>
            <w:r>
              <w:rPr>
                <w:rFonts w:hint="eastAsia"/>
              </w:rPr>
              <w:t>模型销量预测</w:t>
            </w:r>
          </w:p>
        </w:tc>
        <w:tc>
          <w:tcPr>
            <w:tcW w:w="1559" w:type="dxa"/>
            <w:vAlign w:val="center"/>
          </w:tcPr>
          <w:p w14:paraId="732B4518" w14:textId="77777777" w:rsidR="00AB436D" w:rsidRDefault="00CB208E">
            <w:r>
              <w:rPr>
                <w:rFonts w:hint="eastAsia"/>
              </w:rPr>
              <w:t>高舒奇，王佳蕾，欧阳松</w:t>
            </w:r>
          </w:p>
        </w:tc>
        <w:tc>
          <w:tcPr>
            <w:tcW w:w="1134" w:type="dxa"/>
            <w:vAlign w:val="center"/>
          </w:tcPr>
          <w:p w14:paraId="5E068CD9" w14:textId="77777777" w:rsidR="00AB436D" w:rsidRDefault="00CB208E">
            <w:pPr>
              <w:jc w:val="center"/>
            </w:pPr>
            <w:r>
              <w:rPr>
                <w:rFonts w:hint="eastAsia"/>
              </w:rPr>
              <w:t>曾石林</w:t>
            </w:r>
          </w:p>
        </w:tc>
        <w:tc>
          <w:tcPr>
            <w:tcW w:w="1134" w:type="dxa"/>
            <w:vAlign w:val="center"/>
          </w:tcPr>
          <w:p w14:paraId="3C5646A9" w14:textId="77777777" w:rsidR="00AB436D" w:rsidRDefault="00CB208E">
            <w:pPr>
              <w:jc w:val="center"/>
            </w:pPr>
            <w:r>
              <w:rPr>
                <w:rFonts w:hint="eastAsia"/>
              </w:rPr>
              <w:t>三等奖</w:t>
            </w:r>
          </w:p>
        </w:tc>
        <w:tc>
          <w:tcPr>
            <w:tcW w:w="1213" w:type="dxa"/>
            <w:noWrap/>
            <w:vAlign w:val="center"/>
          </w:tcPr>
          <w:p w14:paraId="54E19577" w14:textId="77777777" w:rsidR="00AB436D" w:rsidRDefault="00CB208E">
            <w:pPr>
              <w:jc w:val="center"/>
            </w:pPr>
            <w:r>
              <w:rPr>
                <w:rFonts w:hint="eastAsia"/>
              </w:rPr>
              <w:t>否</w:t>
            </w:r>
          </w:p>
        </w:tc>
      </w:tr>
      <w:tr w:rsidR="00AB436D" w14:paraId="32829C02" w14:textId="77777777">
        <w:trPr>
          <w:trHeight w:hRule="exact" w:val="1531"/>
          <w:jc w:val="center"/>
        </w:trPr>
        <w:tc>
          <w:tcPr>
            <w:tcW w:w="690" w:type="dxa"/>
            <w:vAlign w:val="center"/>
          </w:tcPr>
          <w:p w14:paraId="12D2E6BB" w14:textId="77777777" w:rsidR="00AB436D" w:rsidRDefault="00CB208E">
            <w:pPr>
              <w:jc w:val="center"/>
            </w:pPr>
            <w:r>
              <w:rPr>
                <w:rFonts w:hint="eastAsia"/>
              </w:rPr>
              <w:t>10</w:t>
            </w:r>
          </w:p>
        </w:tc>
        <w:tc>
          <w:tcPr>
            <w:tcW w:w="2566" w:type="dxa"/>
            <w:vAlign w:val="center"/>
          </w:tcPr>
          <w:p w14:paraId="3FEA405E" w14:textId="77777777" w:rsidR="00AB436D" w:rsidRDefault="00CB208E">
            <w:r>
              <w:rPr>
                <w:rFonts w:hint="eastAsia"/>
              </w:rPr>
              <w:t>电子商务下我国居民消费结构的影响和分析</w:t>
            </w:r>
          </w:p>
        </w:tc>
        <w:tc>
          <w:tcPr>
            <w:tcW w:w="1559" w:type="dxa"/>
            <w:vAlign w:val="center"/>
          </w:tcPr>
          <w:p w14:paraId="18B424FA" w14:textId="77777777" w:rsidR="00AB436D" w:rsidRDefault="00CB208E">
            <w:r>
              <w:rPr>
                <w:rFonts w:hint="eastAsia"/>
              </w:rPr>
              <w:t>黄诗婷，赵媛，杨雅婷</w:t>
            </w:r>
          </w:p>
        </w:tc>
        <w:tc>
          <w:tcPr>
            <w:tcW w:w="1134" w:type="dxa"/>
            <w:vAlign w:val="center"/>
          </w:tcPr>
          <w:p w14:paraId="51FB4198" w14:textId="77777777" w:rsidR="00AB436D" w:rsidRDefault="00CB208E">
            <w:pPr>
              <w:jc w:val="center"/>
            </w:pPr>
            <w:r>
              <w:rPr>
                <w:rFonts w:hint="eastAsia"/>
              </w:rPr>
              <w:t>刘缅芳</w:t>
            </w:r>
          </w:p>
        </w:tc>
        <w:tc>
          <w:tcPr>
            <w:tcW w:w="1134" w:type="dxa"/>
            <w:vAlign w:val="center"/>
          </w:tcPr>
          <w:p w14:paraId="2F103598" w14:textId="77777777" w:rsidR="00AB436D" w:rsidRDefault="00CB208E">
            <w:pPr>
              <w:jc w:val="center"/>
            </w:pPr>
            <w:r>
              <w:rPr>
                <w:rFonts w:hint="eastAsia"/>
              </w:rPr>
              <w:t>三等奖</w:t>
            </w:r>
          </w:p>
        </w:tc>
        <w:tc>
          <w:tcPr>
            <w:tcW w:w="1213" w:type="dxa"/>
            <w:noWrap/>
            <w:vAlign w:val="center"/>
          </w:tcPr>
          <w:p w14:paraId="1BE4C5BD" w14:textId="77777777" w:rsidR="00AB436D" w:rsidRDefault="00CB208E">
            <w:pPr>
              <w:jc w:val="center"/>
            </w:pPr>
            <w:r>
              <w:rPr>
                <w:rFonts w:hint="eastAsia"/>
              </w:rPr>
              <w:t>否</w:t>
            </w:r>
          </w:p>
        </w:tc>
      </w:tr>
      <w:tr w:rsidR="00AB436D" w14:paraId="5FC06F2B" w14:textId="77777777">
        <w:trPr>
          <w:trHeight w:hRule="exact" w:val="1531"/>
          <w:jc w:val="center"/>
        </w:trPr>
        <w:tc>
          <w:tcPr>
            <w:tcW w:w="690" w:type="dxa"/>
            <w:vAlign w:val="center"/>
          </w:tcPr>
          <w:p w14:paraId="06C54848" w14:textId="77777777" w:rsidR="00AB436D" w:rsidRDefault="00CB208E">
            <w:pPr>
              <w:jc w:val="center"/>
            </w:pPr>
            <w:r>
              <w:rPr>
                <w:rFonts w:hint="eastAsia"/>
              </w:rPr>
              <w:t>11</w:t>
            </w:r>
          </w:p>
        </w:tc>
        <w:tc>
          <w:tcPr>
            <w:tcW w:w="2566" w:type="dxa"/>
            <w:vAlign w:val="center"/>
          </w:tcPr>
          <w:p w14:paraId="5972B24B" w14:textId="77777777" w:rsidR="00AB436D" w:rsidRDefault="00CB208E">
            <w:r>
              <w:rPr>
                <w:rFonts w:hint="eastAsia"/>
              </w:rPr>
              <w:t>自动驾驶无人机避障过程中的应急性处理方法研究</w:t>
            </w:r>
          </w:p>
        </w:tc>
        <w:tc>
          <w:tcPr>
            <w:tcW w:w="1559" w:type="dxa"/>
            <w:vAlign w:val="center"/>
          </w:tcPr>
          <w:p w14:paraId="202ED3AB" w14:textId="77777777" w:rsidR="00AB436D" w:rsidRDefault="00CB208E">
            <w:r>
              <w:rPr>
                <w:rFonts w:hint="eastAsia"/>
              </w:rPr>
              <w:t>唐泽鹏，唐善桢，卢洋</w:t>
            </w:r>
          </w:p>
        </w:tc>
        <w:tc>
          <w:tcPr>
            <w:tcW w:w="1134" w:type="dxa"/>
            <w:vAlign w:val="center"/>
          </w:tcPr>
          <w:p w14:paraId="3F7B1A97" w14:textId="77777777" w:rsidR="00AB436D" w:rsidRDefault="00CB208E">
            <w:pPr>
              <w:jc w:val="center"/>
            </w:pPr>
            <w:r>
              <w:rPr>
                <w:rFonts w:hint="eastAsia"/>
              </w:rPr>
              <w:t>欧阳胜银</w:t>
            </w:r>
          </w:p>
        </w:tc>
        <w:tc>
          <w:tcPr>
            <w:tcW w:w="1134" w:type="dxa"/>
            <w:vAlign w:val="center"/>
          </w:tcPr>
          <w:p w14:paraId="70B7FA07" w14:textId="77777777" w:rsidR="00AB436D" w:rsidRDefault="00CB208E">
            <w:pPr>
              <w:jc w:val="center"/>
            </w:pPr>
            <w:r>
              <w:rPr>
                <w:rFonts w:hint="eastAsia"/>
              </w:rPr>
              <w:t>三等奖</w:t>
            </w:r>
          </w:p>
        </w:tc>
        <w:tc>
          <w:tcPr>
            <w:tcW w:w="1213" w:type="dxa"/>
            <w:noWrap/>
            <w:vAlign w:val="center"/>
          </w:tcPr>
          <w:p w14:paraId="5CFFE351" w14:textId="77777777" w:rsidR="00AB436D" w:rsidRDefault="00CB208E">
            <w:pPr>
              <w:jc w:val="center"/>
            </w:pPr>
            <w:r>
              <w:rPr>
                <w:rFonts w:hint="eastAsia"/>
              </w:rPr>
              <w:t>否</w:t>
            </w:r>
          </w:p>
        </w:tc>
      </w:tr>
      <w:tr w:rsidR="00AB436D" w14:paraId="0F967E18" w14:textId="77777777">
        <w:trPr>
          <w:trHeight w:hRule="exact" w:val="1531"/>
          <w:jc w:val="center"/>
        </w:trPr>
        <w:tc>
          <w:tcPr>
            <w:tcW w:w="690" w:type="dxa"/>
            <w:vAlign w:val="center"/>
          </w:tcPr>
          <w:p w14:paraId="178DEEED" w14:textId="77777777" w:rsidR="00AB436D" w:rsidRDefault="00CB208E">
            <w:pPr>
              <w:jc w:val="center"/>
            </w:pPr>
            <w:r>
              <w:rPr>
                <w:rFonts w:hint="eastAsia"/>
              </w:rPr>
              <w:t>12</w:t>
            </w:r>
          </w:p>
        </w:tc>
        <w:tc>
          <w:tcPr>
            <w:tcW w:w="2566" w:type="dxa"/>
            <w:vAlign w:val="center"/>
          </w:tcPr>
          <w:p w14:paraId="3B13B405" w14:textId="77777777" w:rsidR="00AB436D" w:rsidRDefault="00CB208E">
            <w:r>
              <w:rPr>
                <w:rFonts w:hint="eastAsia"/>
              </w:rPr>
              <w:t>互联网背景下银发网红对老年人消费行为影响因素探析——</w:t>
            </w:r>
            <w:r>
              <w:rPr>
                <w:rFonts w:hint="eastAsia"/>
              </w:rPr>
              <w:t xml:space="preserve"> </w:t>
            </w:r>
            <w:r>
              <w:rPr>
                <w:rFonts w:hint="eastAsia"/>
              </w:rPr>
              <w:t>基于</w:t>
            </w:r>
            <w:r>
              <w:rPr>
                <w:rFonts w:hint="eastAsia"/>
              </w:rPr>
              <w:t>K-Means</w:t>
            </w:r>
            <w:r>
              <w:rPr>
                <w:rFonts w:hint="eastAsia"/>
              </w:rPr>
              <w:t>聚类分析</w:t>
            </w:r>
          </w:p>
        </w:tc>
        <w:tc>
          <w:tcPr>
            <w:tcW w:w="1559" w:type="dxa"/>
            <w:vAlign w:val="center"/>
          </w:tcPr>
          <w:p w14:paraId="7DEDE6F3" w14:textId="77777777" w:rsidR="00AB436D" w:rsidRDefault="00CB208E">
            <w:r>
              <w:rPr>
                <w:rFonts w:hint="eastAsia"/>
              </w:rPr>
              <w:t>唐玉欣，肖琳，刘伟鹏</w:t>
            </w:r>
          </w:p>
        </w:tc>
        <w:tc>
          <w:tcPr>
            <w:tcW w:w="1134" w:type="dxa"/>
            <w:vAlign w:val="center"/>
          </w:tcPr>
          <w:p w14:paraId="2AC1EEE4" w14:textId="77777777" w:rsidR="00AB436D" w:rsidRDefault="00CB208E">
            <w:pPr>
              <w:jc w:val="center"/>
            </w:pPr>
            <w:r>
              <w:rPr>
                <w:rFonts w:hint="eastAsia"/>
              </w:rPr>
              <w:t>龙文高</w:t>
            </w:r>
          </w:p>
        </w:tc>
        <w:tc>
          <w:tcPr>
            <w:tcW w:w="1134" w:type="dxa"/>
            <w:vAlign w:val="center"/>
          </w:tcPr>
          <w:p w14:paraId="6CF668FB" w14:textId="77777777" w:rsidR="00AB436D" w:rsidRDefault="00CB208E">
            <w:pPr>
              <w:jc w:val="center"/>
            </w:pPr>
            <w:r>
              <w:rPr>
                <w:rFonts w:hint="eastAsia"/>
              </w:rPr>
              <w:t>三等奖</w:t>
            </w:r>
          </w:p>
        </w:tc>
        <w:tc>
          <w:tcPr>
            <w:tcW w:w="1213" w:type="dxa"/>
            <w:noWrap/>
            <w:vAlign w:val="center"/>
          </w:tcPr>
          <w:p w14:paraId="44266250" w14:textId="77777777" w:rsidR="00AB436D" w:rsidRDefault="00CB208E">
            <w:pPr>
              <w:jc w:val="center"/>
            </w:pPr>
            <w:r>
              <w:rPr>
                <w:rFonts w:hint="eastAsia"/>
              </w:rPr>
              <w:t>否</w:t>
            </w:r>
          </w:p>
        </w:tc>
      </w:tr>
    </w:tbl>
    <w:p w14:paraId="2A62FFD4" w14:textId="77777777" w:rsidR="00AB436D" w:rsidRDefault="00AB436D"/>
    <w:sectPr w:rsidR="00AB4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471D" w14:textId="77777777" w:rsidR="00D705DF" w:rsidRDefault="00D705DF" w:rsidP="00885CB3">
      <w:r>
        <w:separator/>
      </w:r>
    </w:p>
  </w:endnote>
  <w:endnote w:type="continuationSeparator" w:id="0">
    <w:p w14:paraId="16622AF1" w14:textId="77777777" w:rsidR="00D705DF" w:rsidRDefault="00D705DF" w:rsidP="0088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802F6" w14:textId="77777777" w:rsidR="00D705DF" w:rsidRDefault="00D705DF" w:rsidP="00885CB3">
      <w:r>
        <w:separator/>
      </w:r>
    </w:p>
  </w:footnote>
  <w:footnote w:type="continuationSeparator" w:id="0">
    <w:p w14:paraId="2C1EF44F" w14:textId="77777777" w:rsidR="00D705DF" w:rsidRDefault="00D705DF" w:rsidP="00885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F0023"/>
    <w:multiLevelType w:val="multilevel"/>
    <w:tmpl w:val="343F00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30"/>
    <w:rsid w:val="000300CF"/>
    <w:rsid w:val="0006786F"/>
    <w:rsid w:val="000A43B0"/>
    <w:rsid w:val="000C5012"/>
    <w:rsid w:val="000D7901"/>
    <w:rsid w:val="000E4B17"/>
    <w:rsid w:val="00114179"/>
    <w:rsid w:val="00124F9C"/>
    <w:rsid w:val="002657B0"/>
    <w:rsid w:val="002B06E6"/>
    <w:rsid w:val="00302136"/>
    <w:rsid w:val="00312130"/>
    <w:rsid w:val="00331584"/>
    <w:rsid w:val="00391463"/>
    <w:rsid w:val="003D4F28"/>
    <w:rsid w:val="004545F0"/>
    <w:rsid w:val="00464914"/>
    <w:rsid w:val="004A24A2"/>
    <w:rsid w:val="004F3D77"/>
    <w:rsid w:val="00533E25"/>
    <w:rsid w:val="00575ABE"/>
    <w:rsid w:val="00604A53"/>
    <w:rsid w:val="00643A16"/>
    <w:rsid w:val="006575A3"/>
    <w:rsid w:val="0070273A"/>
    <w:rsid w:val="00731A74"/>
    <w:rsid w:val="00754421"/>
    <w:rsid w:val="0076106F"/>
    <w:rsid w:val="008604ED"/>
    <w:rsid w:val="00885CB3"/>
    <w:rsid w:val="00930517"/>
    <w:rsid w:val="00AB436D"/>
    <w:rsid w:val="00B12600"/>
    <w:rsid w:val="00B22CDD"/>
    <w:rsid w:val="00B37FDF"/>
    <w:rsid w:val="00C23505"/>
    <w:rsid w:val="00C31BD1"/>
    <w:rsid w:val="00C33643"/>
    <w:rsid w:val="00CB208E"/>
    <w:rsid w:val="00CC2CCD"/>
    <w:rsid w:val="00CD219A"/>
    <w:rsid w:val="00CF111B"/>
    <w:rsid w:val="00D55BD3"/>
    <w:rsid w:val="00D705DF"/>
    <w:rsid w:val="00DD2AC2"/>
    <w:rsid w:val="00E214C8"/>
    <w:rsid w:val="00EB385C"/>
    <w:rsid w:val="00EB6187"/>
    <w:rsid w:val="00F00279"/>
    <w:rsid w:val="7E01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70CEEE-0BD3-4CFF-A255-19DE3BC6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b/>
      <w:bCs/>
      <w:kern w:val="44"/>
      <w:sz w:val="44"/>
      <w:szCs w:val="44"/>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B5843-97AA-49B1-A2B8-853DCC3C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117</Words>
  <Characters>671</Characters>
  <Application>Microsoft Office Word</Application>
  <DocSecurity>0</DocSecurity>
  <Lines>5</Lines>
  <Paragraphs>1</Paragraphs>
  <ScaleCrop>false</ScaleCrop>
  <Company>china</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24</cp:revision>
  <dcterms:created xsi:type="dcterms:W3CDTF">2023-06-01T09:32:00Z</dcterms:created>
  <dcterms:modified xsi:type="dcterms:W3CDTF">2025-05-21T03:26:00Z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eyJoZGlkIjoiNDhhODcxZmI5OTlhYjY4MmYxOWQ3ZjYwNmRkMzAwYjEiLCJ1c2VySWQiOiI0ODExMzIxNzQifQ==</vt:lpwstr>
  </property>
  <property fmtid="{D5CDD505-2E9C-101B-9397-08002B2CF9AE}" pid="3" name="KSOProductBuildVer">
    <vt:lpwstr>2052-12.1.0.21171</vt:lpwstr>
  </property>
  <property fmtid="{D5CDD505-2E9C-101B-9397-08002B2CF9AE}" pid="4" name="ICV">
    <vt:lpwstr>3B8058B0DC4C466B9E01234271E742B9_12</vt:lpwstr>
  </property>
</Properties>
</file>